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0" w:rsidRDefault="006016B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Florida Building Code – Residential </w:t>
      </w:r>
    </w:p>
    <w:p w:rsidR="006016BC" w:rsidRPr="006016BC" w:rsidRDefault="006016BC" w:rsidP="006016BC">
      <w:pPr>
        <w:spacing w:after="0" w:line="240" w:lineRule="auto"/>
        <w:rPr>
          <w:rFonts w:ascii="Calibri" w:hAnsi="Calibri" w:cs="Calibri"/>
          <w:b/>
          <w:bCs/>
        </w:rPr>
      </w:pPr>
      <w:r w:rsidRPr="006016BC">
        <w:rPr>
          <w:rFonts w:ascii="Calibri" w:hAnsi="Calibri" w:cs="Calibri"/>
          <w:b/>
          <w:bCs/>
        </w:rPr>
        <w:t>1. Revise Section R301.2.1.1.1 as follows:</w:t>
      </w:r>
    </w:p>
    <w:p w:rsidR="006016BC" w:rsidRPr="006016BC" w:rsidRDefault="006016BC" w:rsidP="006016BC">
      <w:pPr>
        <w:spacing w:after="0" w:line="240" w:lineRule="auto"/>
        <w:rPr>
          <w:rFonts w:ascii="Calibri" w:hAnsi="Calibri" w:cs="Calibri"/>
        </w:rPr>
      </w:pPr>
      <w:proofErr w:type="gramStart"/>
      <w:r w:rsidRPr="006016BC">
        <w:rPr>
          <w:rFonts w:ascii="Calibri" w:hAnsi="Calibri" w:cs="Calibri"/>
        </w:rPr>
        <w:t>R301.2.1.1.1 Sunrooms.</w:t>
      </w:r>
      <w:proofErr w:type="gramEnd"/>
      <w:r w:rsidRPr="006016BC">
        <w:rPr>
          <w:rFonts w:ascii="Calibri" w:hAnsi="Calibri" w:cs="Calibri"/>
        </w:rPr>
        <w:t>  Sunrooms shall comply with AAMA/</w:t>
      </w:r>
      <w:r w:rsidRPr="006016BC">
        <w:rPr>
          <w:rFonts w:ascii="Calibri" w:hAnsi="Calibri" w:cs="Calibri"/>
          <w:strike/>
        </w:rPr>
        <w:t>NPEA/</w:t>
      </w:r>
      <w:r w:rsidRPr="006016BC">
        <w:rPr>
          <w:rFonts w:ascii="Calibri" w:hAnsi="Calibri" w:cs="Calibri"/>
        </w:rPr>
        <w:t>NSA 2100.  For the purpose of applying the criteria of AAMA/</w:t>
      </w:r>
      <w:r w:rsidRPr="006016BC">
        <w:rPr>
          <w:rFonts w:ascii="Calibri" w:hAnsi="Calibri" w:cs="Calibri"/>
          <w:strike/>
        </w:rPr>
        <w:t>NPEA/</w:t>
      </w:r>
      <w:r w:rsidRPr="006016BC">
        <w:rPr>
          <w:rFonts w:ascii="Calibri" w:hAnsi="Calibri" w:cs="Calibri"/>
        </w:rPr>
        <w:t>NSA 2100 based on the intended use, …</w:t>
      </w:r>
      <w:proofErr w:type="gramStart"/>
      <w:r w:rsidRPr="006016BC">
        <w:rPr>
          <w:rFonts w:ascii="Calibri" w:hAnsi="Calibri" w:cs="Calibri"/>
        </w:rPr>
        <w:t>.[</w:t>
      </w:r>
      <w:proofErr w:type="gramEnd"/>
      <w:r w:rsidRPr="006016BC">
        <w:rPr>
          <w:rFonts w:ascii="Calibri" w:hAnsi="Calibri" w:cs="Calibri"/>
        </w:rPr>
        <w:t>remainder unchanged.]</w:t>
      </w:r>
    </w:p>
    <w:p w:rsidR="006016BC" w:rsidRDefault="006016BC" w:rsidP="006016BC">
      <w:pPr>
        <w:spacing w:after="0" w:line="240" w:lineRule="auto"/>
        <w:rPr>
          <w:rFonts w:ascii="Calibri" w:hAnsi="Calibri" w:cs="Calibri"/>
          <w:b/>
          <w:bCs/>
        </w:rPr>
      </w:pPr>
    </w:p>
    <w:p w:rsidR="006016BC" w:rsidRPr="006016BC" w:rsidRDefault="006016BC" w:rsidP="006016BC">
      <w:pPr>
        <w:spacing w:after="0" w:line="240" w:lineRule="auto"/>
        <w:rPr>
          <w:rFonts w:ascii="Calibri" w:hAnsi="Calibri" w:cs="Calibri"/>
          <w:b/>
          <w:bCs/>
        </w:rPr>
      </w:pPr>
      <w:bookmarkStart w:id="0" w:name="_GoBack"/>
      <w:bookmarkEnd w:id="0"/>
      <w:proofErr w:type="gramStart"/>
      <w:r w:rsidRPr="006016BC">
        <w:rPr>
          <w:rFonts w:ascii="Calibri" w:hAnsi="Calibri" w:cs="Calibri"/>
          <w:b/>
          <w:bCs/>
        </w:rPr>
        <w:t>2 .Revise the following in Chapter 46, Referenced Standards, as follows:</w:t>
      </w:r>
      <w:proofErr w:type="gramEnd"/>
    </w:p>
    <w:p w:rsidR="006016BC" w:rsidRPr="006016BC" w:rsidRDefault="006016BC" w:rsidP="006016BC">
      <w:pPr>
        <w:spacing w:after="0" w:line="240" w:lineRule="auto"/>
        <w:rPr>
          <w:rFonts w:ascii="Calibri" w:hAnsi="Calibri" w:cs="Calibri"/>
          <w:u w:val="single"/>
        </w:rPr>
      </w:pPr>
      <w:r w:rsidRPr="006016BC">
        <w:rPr>
          <w:rFonts w:ascii="Calibri" w:hAnsi="Calibri" w:cs="Calibri"/>
        </w:rPr>
        <w:t>AAMA/</w:t>
      </w:r>
      <w:r w:rsidRPr="006016BC">
        <w:rPr>
          <w:rFonts w:ascii="Calibri" w:hAnsi="Calibri" w:cs="Calibri"/>
          <w:strike/>
        </w:rPr>
        <w:t>NPEA/</w:t>
      </w:r>
      <w:r w:rsidRPr="006016BC">
        <w:rPr>
          <w:rFonts w:ascii="Calibri" w:hAnsi="Calibri" w:cs="Calibri"/>
        </w:rPr>
        <w:t>NSA 2100-</w:t>
      </w:r>
      <w:r w:rsidRPr="006016BC">
        <w:rPr>
          <w:rFonts w:ascii="Calibri" w:hAnsi="Calibri" w:cs="Calibri"/>
          <w:strike/>
        </w:rPr>
        <w:t>12</w:t>
      </w:r>
      <w:r w:rsidRPr="006016BC">
        <w:rPr>
          <w:rFonts w:ascii="Calibri" w:hAnsi="Calibri" w:cs="Calibri"/>
          <w:u w:val="single"/>
        </w:rPr>
        <w:t>19</w:t>
      </w:r>
      <w:r w:rsidRPr="006016BC">
        <w:rPr>
          <w:rFonts w:ascii="Calibri" w:hAnsi="Calibri" w:cs="Calibri"/>
        </w:rPr>
        <w:t xml:space="preserve">       Specifications for Sunrooms         </w:t>
      </w:r>
      <w:r w:rsidRPr="006016BC">
        <w:rPr>
          <w:rFonts w:ascii="Calibri" w:hAnsi="Calibri" w:cs="Calibri"/>
          <w:strike/>
        </w:rPr>
        <w:t>R302.2.1.1</w:t>
      </w:r>
      <w:r w:rsidRPr="006016BC">
        <w:rPr>
          <w:rFonts w:ascii="Calibri" w:hAnsi="Calibri" w:cs="Calibri"/>
          <w:u w:val="single"/>
        </w:rPr>
        <w:t>R301.2.1.1.1</w:t>
      </w:r>
    </w:p>
    <w:p w:rsidR="006016BC" w:rsidRDefault="006016BC">
      <w:pPr>
        <w:rPr>
          <w:b/>
          <w:color w:val="FF0000"/>
          <w:sz w:val="24"/>
          <w:szCs w:val="24"/>
        </w:rPr>
      </w:pPr>
    </w:p>
    <w:p w:rsidR="006016BC" w:rsidRPr="006016BC" w:rsidRDefault="006016BC">
      <w:pPr>
        <w:rPr>
          <w:b/>
          <w:color w:val="FF0000"/>
          <w:sz w:val="24"/>
          <w:szCs w:val="24"/>
        </w:rPr>
      </w:pPr>
    </w:p>
    <w:sectPr w:rsidR="006016BC" w:rsidRPr="00601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C"/>
    <w:rsid w:val="006016BC"/>
    <w:rsid w:val="00C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2020-06-02T17:59:00Z</dcterms:created>
  <dcterms:modified xsi:type="dcterms:W3CDTF">2020-06-02T18:03:00Z</dcterms:modified>
</cp:coreProperties>
</file>